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Operação 10.2.1.3 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>DIVERSIFICAÇÃO PARA ATIVIDADES NÃO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EA0E0E">
      <w:pPr>
        <w:rPr>
          <w:rFonts w:ascii="Verdana" w:hAnsi="Verdana" w:cs="Tahoma"/>
          <w:sz w:val="28"/>
        </w:rPr>
      </w:pPr>
    </w:p>
    <w:p w:rsidR="00F06FBC" w:rsidRPr="00BF4F7D" w:rsidRDefault="00F06FBC" w:rsidP="00EA0E0E">
      <w:pPr>
        <w:pStyle w:val="Ttulo"/>
        <w:spacing w:line="360" w:lineRule="auto"/>
        <w:jc w:val="both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EA0E0E">
      <w:pPr>
        <w:spacing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relevantes</w:t>
      </w:r>
      <w:proofErr w:type="gramEnd"/>
      <w:r>
        <w:rPr>
          <w:rFonts w:ascii="Helvetica" w:hAnsi="Helvetica" w:cs="Helvetica"/>
          <w:szCs w:val="20"/>
        </w:rPr>
        <w:t>, nomeadamente:</w:t>
      </w:r>
      <w:bookmarkStart w:id="0" w:name="_GoBack"/>
      <w:bookmarkEnd w:id="0"/>
    </w:p>
    <w:p w:rsidR="00746613" w:rsidRDefault="00746613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</w:p>
    <w:p w:rsidR="001E4661" w:rsidRPr="00B672DC" w:rsidRDefault="001E4661" w:rsidP="00EA0E0E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A concentração do capital e o poder de decisão;</w:t>
      </w:r>
    </w:p>
    <w:p w:rsidR="001E4661" w:rsidRPr="00B672DC" w:rsidRDefault="001E4661" w:rsidP="00EA0E0E">
      <w:pPr>
        <w:pStyle w:val="PargrafodaLista"/>
        <w:numPr>
          <w:ilvl w:val="0"/>
          <w:numId w:val="14"/>
        </w:numPr>
        <w:spacing w:line="360" w:lineRule="auto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Investimentos relevantes efetuados no passado;</w:t>
      </w:r>
    </w:p>
    <w:p w:rsidR="001E4661" w:rsidRPr="00B672DC" w:rsidRDefault="001E4661" w:rsidP="00EA0E0E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Breve apresentação das instalações e equipamentos existentes;</w:t>
      </w:r>
    </w:p>
    <w:p w:rsidR="001E4661" w:rsidRPr="00B672DC" w:rsidRDefault="001E4661" w:rsidP="00EA0E0E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672DC" w:rsidRDefault="001E4661" w:rsidP="00EA0E0E">
      <w:pPr>
        <w:pStyle w:val="PargrafodaLista"/>
        <w:numPr>
          <w:ilvl w:val="0"/>
          <w:numId w:val="14"/>
        </w:numPr>
        <w:spacing w:line="360" w:lineRule="auto"/>
        <w:rPr>
          <w:rFonts w:ascii="Verdana" w:hAnsi="Verdana" w:cs="Tahoma"/>
          <w:sz w:val="18"/>
        </w:rPr>
      </w:pPr>
      <w:r w:rsidRPr="00B672DC"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EA0E0E">
      <w:pPr>
        <w:spacing w:line="360" w:lineRule="auto"/>
        <w:rPr>
          <w:rFonts w:ascii="Verdana" w:hAnsi="Verdana" w:cs="Tahoma"/>
        </w:rPr>
      </w:pPr>
    </w:p>
    <w:p w:rsidR="00F23307" w:rsidRPr="00BF4F7D" w:rsidRDefault="00F06FBC" w:rsidP="00EA0E0E">
      <w:pPr>
        <w:pStyle w:val="Ttulo"/>
        <w:spacing w:line="360" w:lineRule="auto"/>
        <w:jc w:val="both"/>
      </w:pPr>
      <w:r w:rsidRPr="00BF4F7D">
        <w:t>Caracterização do Promotor – Produtos/Mercadorias/Serviços e Mercados</w:t>
      </w:r>
    </w:p>
    <w:p w:rsidR="001E4661" w:rsidRDefault="00BF4F7D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054D3F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subsidiárias</w:t>
      </w:r>
      <w:proofErr w:type="gramEnd"/>
      <w:r>
        <w:rPr>
          <w:rFonts w:ascii="Helvetica" w:hAnsi="Helvetica" w:cs="Helvetica"/>
          <w:szCs w:val="20"/>
        </w:rPr>
        <w:t>/ e serviços externos), quer a jusante (produtos, mercadorias, serviços e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mercados</w:t>
      </w:r>
      <w:proofErr w:type="gramEnd"/>
      <w:r>
        <w:rPr>
          <w:rFonts w:ascii="Helvetica" w:hAnsi="Helvetica" w:cs="Helvetica"/>
          <w:szCs w:val="20"/>
        </w:rPr>
        <w:t>) da sua cadeia de valor;</w:t>
      </w:r>
    </w:p>
    <w:p w:rsidR="001E4661" w:rsidRDefault="00054D3F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regional</w:t>
      </w:r>
      <w:proofErr w:type="gramEnd"/>
      <w:r>
        <w:rPr>
          <w:rFonts w:ascii="Helvetica" w:hAnsi="Helvetica" w:cs="Helvetica"/>
          <w:szCs w:val="20"/>
        </w:rPr>
        <w:t xml:space="preserve">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054D3F" w:rsidP="00EA0E0E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EA0E0E">
      <w:pPr>
        <w:spacing w:line="360" w:lineRule="auto"/>
        <w:rPr>
          <w:rFonts w:ascii="Verdana" w:hAnsi="Verdana" w:cs="Tahoma"/>
          <w:b/>
          <w:sz w:val="24"/>
        </w:rPr>
      </w:pPr>
    </w:p>
    <w:p w:rsidR="00F23307" w:rsidRPr="00BF4F7D" w:rsidRDefault="00F23307" w:rsidP="00EA0E0E">
      <w:pPr>
        <w:pStyle w:val="Ttulo"/>
        <w:spacing w:line="360" w:lineRule="auto"/>
        <w:jc w:val="both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F23307" w:rsidRPr="00054D3F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significativa</w:t>
      </w:r>
      <w:proofErr w:type="gramEnd"/>
      <w:r>
        <w:rPr>
          <w:rFonts w:ascii="Helvetica" w:hAnsi="Helvetica" w:cs="Helvetica"/>
          <w:szCs w:val="20"/>
        </w:rPr>
        <w:t xml:space="preserve"> ao nível da atividade já desenvolvida (alterações de estrutura), devem ser</w:t>
      </w:r>
      <w:r w:rsidR="00054D3F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apresentadas razões que a justifiquem.</w:t>
      </w:r>
    </w:p>
    <w:p w:rsidR="00BF4F7D" w:rsidRPr="00BF4F7D" w:rsidRDefault="00BF4F7D" w:rsidP="00EA0E0E">
      <w:pPr>
        <w:spacing w:line="360" w:lineRule="auto"/>
        <w:rPr>
          <w:rFonts w:ascii="Verdana" w:hAnsi="Verdana" w:cs="Tahoma"/>
          <w:b/>
          <w:sz w:val="24"/>
        </w:rPr>
      </w:pPr>
    </w:p>
    <w:p w:rsidR="00F23307" w:rsidRPr="00BF4F7D" w:rsidRDefault="00F23307" w:rsidP="00EA0E0E">
      <w:pPr>
        <w:pStyle w:val="Ttulo"/>
        <w:spacing w:line="360" w:lineRule="auto"/>
        <w:jc w:val="both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EA0E0E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  <w:r w:rsidR="00054D3F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manifesta.</w:t>
      </w:r>
    </w:p>
    <w:p w:rsidR="00F23307" w:rsidRPr="00BF4F7D" w:rsidRDefault="001E4661" w:rsidP="00EA0E0E">
      <w:pPr>
        <w:spacing w:line="360" w:lineRule="auto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EA0E0E">
      <w:pPr>
        <w:spacing w:line="360" w:lineRule="auto"/>
        <w:rPr>
          <w:rFonts w:ascii="Verdana" w:hAnsi="Verdana" w:cs="Tahoma"/>
          <w:b/>
          <w:sz w:val="24"/>
        </w:rPr>
      </w:pPr>
    </w:p>
    <w:p w:rsidR="00F23307" w:rsidRPr="00BF4F7D" w:rsidRDefault="00F23307" w:rsidP="00EA0E0E">
      <w:pPr>
        <w:pStyle w:val="Ttulo"/>
        <w:spacing w:line="360" w:lineRule="auto"/>
        <w:jc w:val="both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-</w:t>
      </w:r>
      <w:r w:rsidR="001E4661"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países terceiros);</w:t>
      </w:r>
    </w:p>
    <w:p w:rsidR="001E4661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Canais de distribuição a utilizar;</w:t>
      </w:r>
    </w:p>
    <w:p w:rsidR="001E4661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Principais clientes e políticas comerciais a adotar.</w:t>
      </w:r>
    </w:p>
    <w:p w:rsidR="00F23307" w:rsidRPr="00BF4F7D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lastRenderedPageBreak/>
        <w:t></w:t>
      </w:r>
      <w:r w:rsidR="001E4661"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EA0E0E">
      <w:pPr>
        <w:spacing w:line="360" w:lineRule="auto"/>
        <w:rPr>
          <w:rFonts w:ascii="Verdana" w:hAnsi="Verdana" w:cs="Tahoma"/>
          <w:b/>
          <w:sz w:val="24"/>
        </w:rPr>
      </w:pPr>
    </w:p>
    <w:p w:rsidR="00F23307" w:rsidRPr="00BF4F7D" w:rsidRDefault="00F23307" w:rsidP="00EA0E0E">
      <w:pPr>
        <w:pStyle w:val="Ttulo"/>
        <w:spacing w:line="360" w:lineRule="auto"/>
        <w:jc w:val="both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armazenados em zona coberta;</w:t>
      </w:r>
    </w:p>
    <w:p w:rsidR="001E4661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circulação à volta da unidade deve prever que não venham a existir estrangulamentos</w:t>
      </w:r>
      <w:r w:rsidR="00054D3F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aquando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resíduos ou subprodutos.</w:t>
      </w:r>
    </w:p>
    <w:p w:rsidR="001E4661" w:rsidRDefault="00DE561B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</w:t>
      </w:r>
      <w:r w:rsidR="001E4661"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054D3F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- </w:t>
      </w:r>
      <w:r w:rsidR="001E4661"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etc.</w:t>
      </w:r>
      <w:proofErr w:type="gramEnd"/>
      <w:r>
        <w:rPr>
          <w:rFonts w:ascii="Helvetica" w:hAnsi="Helvetica" w:cs="Helvetica"/>
          <w:szCs w:val="20"/>
        </w:rPr>
        <w:t>, por forma a poder ser verificada a sua adequação ao fim em vista.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054D3F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- </w:t>
      </w:r>
      <w:r w:rsidR="001E4661">
        <w:rPr>
          <w:rFonts w:ascii="Helvetica" w:hAnsi="Helvetica" w:cs="Helvetica"/>
          <w:szCs w:val="20"/>
        </w:rPr>
        <w:t xml:space="preserve">Fundo de Maneio - apesar </w:t>
      </w:r>
      <w:proofErr w:type="gramStart"/>
      <w:r w:rsidR="001E4661">
        <w:rPr>
          <w:rFonts w:ascii="Helvetica" w:hAnsi="Helvetica" w:cs="Helvetica"/>
          <w:szCs w:val="20"/>
        </w:rPr>
        <w:t>desta</w:t>
      </w:r>
      <w:proofErr w:type="gramEnd"/>
      <w:r w:rsidR="001E4661">
        <w:rPr>
          <w:rFonts w:ascii="Helvetica" w:hAnsi="Helvetica" w:cs="Helvetica"/>
          <w:szCs w:val="20"/>
        </w:rPr>
        <w:t xml:space="preserve">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devem</w:t>
      </w:r>
      <w:proofErr w:type="gramEnd"/>
      <w:r>
        <w:rPr>
          <w:rFonts w:ascii="Helvetica" w:hAnsi="Helvetica" w:cs="Helvetica"/>
          <w:szCs w:val="20"/>
        </w:rPr>
        <w:t xml:space="preserve"> ser coerentes com a atividade desenvolvida.</w:t>
      </w:r>
    </w:p>
    <w:p w:rsidR="00BF4F7D" w:rsidRPr="00BF4F7D" w:rsidRDefault="00BF4F7D" w:rsidP="00EA0E0E">
      <w:pPr>
        <w:spacing w:line="360" w:lineRule="auto"/>
        <w:rPr>
          <w:rFonts w:ascii="Verdana" w:hAnsi="Verdana" w:cs="Tahoma"/>
          <w:b/>
          <w:sz w:val="24"/>
        </w:rPr>
      </w:pPr>
    </w:p>
    <w:p w:rsidR="00F23307" w:rsidRPr="00BF4F7D" w:rsidRDefault="00F23307" w:rsidP="00EA0E0E">
      <w:pPr>
        <w:pStyle w:val="Ttulo"/>
        <w:spacing w:line="360" w:lineRule="auto"/>
        <w:jc w:val="both"/>
      </w:pPr>
      <w:r w:rsidRPr="00BF4F7D">
        <w:t>Fontes de Financiamento – Fundamentação</w:t>
      </w:r>
    </w:p>
    <w:p w:rsidR="00F23307" w:rsidRPr="00BF4F7D" w:rsidRDefault="00BF4F7D" w:rsidP="00EA0E0E">
      <w:pPr>
        <w:spacing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EA0E0E">
      <w:pPr>
        <w:spacing w:line="360" w:lineRule="auto"/>
        <w:rPr>
          <w:rFonts w:ascii="Verdana" w:hAnsi="Verdana" w:cs="Tahoma"/>
          <w:b/>
          <w:sz w:val="24"/>
        </w:rPr>
      </w:pPr>
    </w:p>
    <w:p w:rsidR="00F23307" w:rsidRPr="00BF4F7D" w:rsidRDefault="00F23307" w:rsidP="00EA0E0E">
      <w:pPr>
        <w:pStyle w:val="Ttulo"/>
        <w:spacing w:line="360" w:lineRule="auto"/>
        <w:jc w:val="both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EA0E0E">
      <w:pPr>
        <w:spacing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EA0E0E">
      <w:pPr>
        <w:autoSpaceDE w:val="0"/>
        <w:autoSpaceDN w:val="0"/>
        <w:adjustRightInd w:val="0"/>
        <w:spacing w:before="0" w:after="0" w:line="360" w:lineRule="auto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lastRenderedPageBreak/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EA0E0E">
      <w:pPr>
        <w:spacing w:line="360" w:lineRule="auto"/>
        <w:rPr>
          <w:rFonts w:ascii="Verdana" w:hAnsi="Verdana" w:cs="Tahoma"/>
          <w:b/>
          <w:sz w:val="24"/>
        </w:rPr>
      </w:pPr>
    </w:p>
    <w:p w:rsidR="00F23307" w:rsidRDefault="00F23307" w:rsidP="00EA0E0E">
      <w:pPr>
        <w:pStyle w:val="Ttulo"/>
        <w:spacing w:line="360" w:lineRule="auto"/>
        <w:jc w:val="both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EA0E0E">
      <w:pPr>
        <w:spacing w:line="360" w:lineRule="auto"/>
      </w:pPr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EA0E0E">
      <w:pPr>
        <w:spacing w:line="360" w:lineRule="auto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EA0E0E">
      <w:pPr>
        <w:spacing w:line="360" w:lineRule="auto"/>
      </w:pPr>
    </w:p>
    <w:p w:rsidR="0094092C" w:rsidRDefault="0094092C" w:rsidP="00EA0E0E">
      <w:pPr>
        <w:spacing w:line="360" w:lineRule="auto"/>
      </w:pPr>
    </w:p>
    <w:p w:rsidR="00461362" w:rsidRDefault="000365DE" w:rsidP="00EA0E0E">
      <w:pPr>
        <w:pStyle w:val="Ttulo"/>
        <w:spacing w:line="360" w:lineRule="auto"/>
        <w:jc w:val="both"/>
      </w:pPr>
      <w:r w:rsidRPr="00B06174">
        <w:t xml:space="preserve">Informação complementar que permita aferir/valorizar os critérios de hierarquização </w:t>
      </w:r>
    </w:p>
    <w:p w:rsidR="00F06FBC" w:rsidRPr="00461362" w:rsidRDefault="00BF4F7D" w:rsidP="00EA0E0E">
      <w:pPr>
        <w:pStyle w:val="Ttulo"/>
        <w:numPr>
          <w:ilvl w:val="0"/>
          <w:numId w:val="0"/>
        </w:numPr>
        <w:spacing w:line="360" w:lineRule="auto"/>
        <w:ind w:left="360"/>
        <w:jc w:val="both"/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461362"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  <w:t>(insira o texto aqui)</w:t>
      </w:r>
    </w:p>
    <w:p w:rsidR="00BB30F3" w:rsidRPr="00BF4F7D" w:rsidRDefault="00BB30F3" w:rsidP="00EA0E0E">
      <w:pPr>
        <w:spacing w:line="360" w:lineRule="auto"/>
        <w:rPr>
          <w:rFonts w:ascii="Verdana" w:hAnsi="Verdana"/>
        </w:rPr>
      </w:pPr>
    </w:p>
    <w:sectPr w:rsidR="00BB30F3" w:rsidRPr="00BF4F7D" w:rsidSect="00105909">
      <w:headerReference w:type="default" r:id="rId9"/>
      <w:footerReference w:type="default" r:id="rId10"/>
      <w:pgSz w:w="11906" w:h="16838"/>
      <w:pgMar w:top="105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6BD7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EA0E0E">
      <w:rPr>
        <w:rFonts w:ascii="Verdana" w:hAnsi="Verdana"/>
        <w:noProof/>
      </w:rPr>
      <w:t>4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EA0E0E" w:rsidRPr="00EA0E0E">
        <w:rPr>
          <w:rFonts w:ascii="Verdana" w:hAnsi="Verdana"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09" w:rsidRPr="00F06FBC" w:rsidRDefault="00105909" w:rsidP="0010590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CF6B6E" wp14:editId="02595ACB">
          <wp:simplePos x="0" y="0"/>
          <wp:positionH relativeFrom="column">
            <wp:posOffset>4051300</wp:posOffset>
          </wp:positionH>
          <wp:positionV relativeFrom="paragraph">
            <wp:posOffset>153670</wp:posOffset>
          </wp:positionV>
          <wp:extent cx="2152650" cy="523875"/>
          <wp:effectExtent l="0" t="0" r="0" b="9525"/>
          <wp:wrapNone/>
          <wp:docPr id="29" name="Imagem 29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CCCBA" wp14:editId="5546D124">
              <wp:simplePos x="0" y="0"/>
              <wp:positionH relativeFrom="column">
                <wp:posOffset>-516890</wp:posOffset>
              </wp:positionH>
              <wp:positionV relativeFrom="paragraph">
                <wp:posOffset>890270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15F1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0.7pt;margin-top:70.1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cqcrHd4AAAALAQAADwAAAAAAAAAAAAAAAAB3BAAAZHJzL2Rvd25yZXYueG1s&#10;UEsFBgAAAAAEAAQA8wAAAIIFAAAAAA==&#10;"/>
          </w:pict>
        </mc:Fallback>
      </mc:AlternateContent>
    </w:r>
    <w:r>
      <w:rPr>
        <w:noProof/>
      </w:rPr>
      <w:drawing>
        <wp:inline distT="0" distB="0" distL="0" distR="0" wp14:anchorId="18D22D32" wp14:editId="521C85D8">
          <wp:extent cx="622450" cy="782955"/>
          <wp:effectExtent l="0" t="0" r="635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DA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68" cy="81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FBC" w:rsidRPr="00105909" w:rsidRDefault="00F06FBC" w:rsidP="001059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054D3F"/>
    <w:rsid w:val="00105909"/>
    <w:rsid w:val="00115C77"/>
    <w:rsid w:val="001200B9"/>
    <w:rsid w:val="001747F0"/>
    <w:rsid w:val="00184414"/>
    <w:rsid w:val="001E4661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94092C"/>
    <w:rsid w:val="00992656"/>
    <w:rsid w:val="00997F93"/>
    <w:rsid w:val="009D2C27"/>
    <w:rsid w:val="00AB36F5"/>
    <w:rsid w:val="00B012CF"/>
    <w:rsid w:val="00B06174"/>
    <w:rsid w:val="00B672DC"/>
    <w:rsid w:val="00BB30F3"/>
    <w:rsid w:val="00BB54BA"/>
    <w:rsid w:val="00BF4F7D"/>
    <w:rsid w:val="00D9239C"/>
    <w:rsid w:val="00D94D24"/>
    <w:rsid w:val="00D96181"/>
    <w:rsid w:val="00DC4367"/>
    <w:rsid w:val="00DD22E9"/>
    <w:rsid w:val="00DD7B94"/>
    <w:rsid w:val="00DE561B"/>
    <w:rsid w:val="00EA0E0E"/>
    <w:rsid w:val="00EA5338"/>
    <w:rsid w:val="00EE08E4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31FF3-9D3D-4604-B13B-E4093854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Milton Gomes</cp:lastModifiedBy>
  <cp:revision>5</cp:revision>
  <dcterms:created xsi:type="dcterms:W3CDTF">2016-10-13T10:45:00Z</dcterms:created>
  <dcterms:modified xsi:type="dcterms:W3CDTF">2019-06-13T10:22:00Z</dcterms:modified>
</cp:coreProperties>
</file>